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DA2B20">
      <w:pPr>
        <w:jc w:val="center"/>
        <w:outlineLvl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线上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荐书活动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客户端使用说明</w:t>
      </w:r>
    </w:p>
    <w:p w14:paraId="5DCC268C">
      <w:pPr>
        <w:pStyle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一、活动时间：</w:t>
      </w:r>
    </w:p>
    <w:p w14:paraId="32B5A71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2024年9月9日至9月13日</w:t>
      </w:r>
    </w:p>
    <w:p w14:paraId="7A3E2979">
      <w:pPr>
        <w:pStyle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二、活动地址：</w:t>
      </w:r>
      <w:bookmarkStart w:id="0" w:name="_GoBack"/>
      <w:bookmarkEnd w:id="0"/>
    </w:p>
    <w:p w14:paraId="7FB53863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网址：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"http://www.sanxinbook.com/"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14"/>
          <w:rFonts w:hint="eastAsia" w:ascii="宋体" w:hAnsi="宋体" w:eastAsia="宋体" w:cs="宋体"/>
          <w:sz w:val="24"/>
          <w:szCs w:val="24"/>
        </w:rPr>
        <w:t>http://www.sanxinbook.com/</w:t>
      </w:r>
      <w:r>
        <w:rPr>
          <w:rStyle w:val="14"/>
          <w:rFonts w:hint="eastAsia" w:ascii="宋体" w:hAnsi="宋体" w:eastAsia="宋体" w:cs="宋体"/>
          <w:sz w:val="24"/>
          <w:szCs w:val="24"/>
        </w:rPr>
        <w:fldChar w:fldCharType="end"/>
      </w:r>
    </w:p>
    <w:p w14:paraId="4F6B9F47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（最终展示以活动当天为准）</w:t>
      </w:r>
    </w:p>
    <w:p w14:paraId="18C39CFF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76475" cy="4650105"/>
            <wp:effectExtent l="0" t="0" r="9525" b="13335"/>
            <wp:docPr id="1" name="图片 1" descr="C:/Users/Administrator/Desktop/操作手册/page.png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操作手册/page.pngpage"/>
                    <pic:cNvPicPr>
                      <a:picLocks noChangeAspect="1"/>
                    </pic:cNvPicPr>
                  </pic:nvPicPr>
                  <pic:blipFill>
                    <a:blip r:embed="rId4"/>
                    <a:srcRect l="1659" r="165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61FF1">
      <w:pPr>
        <w:rPr>
          <w:rFonts w:hint="eastAsia" w:ascii="宋体" w:hAnsi="宋体" w:eastAsia="宋体" w:cs="宋体"/>
          <w:sz w:val="24"/>
          <w:szCs w:val="24"/>
        </w:rPr>
      </w:pPr>
    </w:p>
    <w:p w14:paraId="4D607926">
      <w:pPr>
        <w:pStyle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三、优化亮点：</w:t>
      </w:r>
    </w:p>
    <w:p w14:paraId="23520B79"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1、平台合并-读者荐购与老师选采平台合并，数据互通，让选采更便捷</w:t>
      </w:r>
    </w:p>
    <w:p w14:paraId="4DDE3FF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560070"/>
            <wp:effectExtent l="0" t="0" r="571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5854B">
      <w:r>
        <w:rPr>
          <w:rFonts w:hint="eastAsia"/>
        </w:rPr>
        <w:t>步骤一：点击上方菜单栏右上角“登录”</w:t>
      </w:r>
    </w:p>
    <w:p w14:paraId="36EFD76C">
      <w:r>
        <w:rPr>
          <w:rFonts w:hint="eastAsia"/>
        </w:rPr>
        <w:t>步骤二：输入用户机构关键字，选择所属机构名：</w:t>
      </w:r>
      <w:r>
        <w:rPr>
          <w:rFonts w:hint="eastAsia"/>
          <w:lang w:val="en-US" w:eastAsia="zh-CN"/>
        </w:rPr>
        <w:t>河北师范大学汇华学院</w:t>
      </w:r>
      <w:r>
        <w:rPr>
          <w:rFonts w:hint="eastAsia"/>
        </w:rPr>
        <w:t>图书馆</w:t>
      </w:r>
    </w:p>
    <w:p w14:paraId="16890805">
      <w:r>
        <w:rPr>
          <w:rFonts w:hint="eastAsia"/>
        </w:rPr>
        <w:t>步骤三：输入已注册的用户名和密码，点击提交按钮，成功登陆。</w:t>
      </w:r>
    </w:p>
    <w:p w14:paraId="6B2A3B31">
      <w:pPr>
        <w:ind w:firstLine="840" w:firstLineChars="400"/>
      </w:pPr>
      <w:r>
        <w:rPr>
          <w:rFonts w:hint="eastAsia"/>
        </w:rPr>
        <w:t>用户名：账号：</w:t>
      </w:r>
      <w:r>
        <w:rPr>
          <w:rFonts w:hint="eastAsia"/>
          <w:lang w:val="en-US" w:eastAsia="zh-CN"/>
        </w:rPr>
        <w:t>hbsfdxhh</w:t>
      </w:r>
      <w:r>
        <w:rPr>
          <w:rFonts w:hint="eastAsia"/>
        </w:rPr>
        <w:t>lib00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 密码：123456</w:t>
      </w:r>
    </w:p>
    <w:p w14:paraId="2FE56537">
      <w:r>
        <w:drawing>
          <wp:inline distT="0" distB="0" distL="114300" distR="114300">
            <wp:extent cx="4112895" cy="1884045"/>
            <wp:effectExtent l="9525" t="9525" r="22860" b="1143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1884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45C1C8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2、地方版专题-弘扬地方文化</w:t>
      </w:r>
    </w:p>
    <w:p w14:paraId="2250C4A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点击海报图进入对应专题</w:t>
      </w:r>
    </w:p>
    <w:p w14:paraId="3D384415"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5420" cy="3366135"/>
            <wp:effectExtent l="0" t="0" r="11430" b="57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0A27"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sz w:val="24"/>
          <w:szCs w:val="24"/>
        </w:rPr>
        <w:t>3、选购-如何采选商品</w:t>
      </w:r>
    </w:p>
    <w:p w14:paraId="65774FDD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（1）加入采购：任意书单、分类界面点击进入书目列表页，点击将您心仪的图书加入采购</w:t>
      </w:r>
    </w:p>
    <w:p w14:paraId="5EA53E1F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628140"/>
            <wp:effectExtent l="9525" t="9525" r="12065" b="196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（2）我的购物车：任意界面点击页面右上方我的购物车，查看已经选购的图书；</w:t>
      </w:r>
    </w:p>
    <w:p w14:paraId="6AC1FE1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444875"/>
            <wp:effectExtent l="0" t="0" r="7620" b="317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85B5"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（3）确认采购单：✔全选，点击确认采购单，即可完成线上选购；</w:t>
      </w:r>
    </w:p>
    <w:p w14:paraId="4FB3B606">
      <w:pPr>
        <w:rPr>
          <w:rStyle w:val="18"/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74310" cy="1688465"/>
            <wp:effectExtent l="9525" t="9525" r="1206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rcRect t="125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70E853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4、我的订单</w:t>
      </w:r>
      <w:r>
        <w:rPr>
          <w:rFonts w:hint="eastAsia" w:ascii="宋体" w:hAnsi="宋体" w:eastAsia="宋体" w:cs="宋体"/>
          <w:sz w:val="24"/>
          <w:szCs w:val="24"/>
        </w:rPr>
        <w:t>，显示当前登录人提交的购物车订单</w:t>
      </w:r>
    </w:p>
    <w:p w14:paraId="5E1A75A2">
      <w:pPr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3444875"/>
            <wp:effectExtent l="0" t="0" r="7620" b="31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B306E">
      <w:pPr>
        <w:ind w:firstLine="420"/>
        <w:rPr>
          <w:rFonts w:hint="eastAsia" w:ascii="宋体" w:hAnsi="宋体" w:eastAsia="宋体" w:cs="宋体"/>
          <w:sz w:val="24"/>
          <w:szCs w:val="24"/>
        </w:rPr>
      </w:pPr>
    </w:p>
    <w:p w14:paraId="6555A83E">
      <w:pPr>
        <w:rPr>
          <w:rFonts w:hint="eastAsia" w:ascii="宋体" w:hAnsi="宋体" w:eastAsia="宋体" w:cs="宋体"/>
          <w:sz w:val="24"/>
          <w:szCs w:val="24"/>
        </w:rPr>
      </w:pPr>
    </w:p>
    <w:p w14:paraId="22C9B44F">
      <w:pPr>
        <w:pStyle w:val="3"/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、全局检索</w:t>
      </w:r>
    </w:p>
    <w:p w14:paraId="4C00A13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点击“全局检索”进入高级搜索，可以根据多个条件检索，可以根据书号、书名、作者、中图法、学科、大众分类、出版时间等搜索加购</w:t>
      </w:r>
    </w:p>
    <w:p w14:paraId="5BB03F3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0340" cy="3254375"/>
            <wp:effectExtent l="0" t="0" r="16510" b="317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ABFF3">
      <w:pPr>
        <w:rPr>
          <w:rFonts w:hint="eastAsia" w:ascii="宋体" w:hAnsi="宋体" w:eastAsia="宋体" w:cs="宋体"/>
          <w:sz w:val="24"/>
          <w:szCs w:val="24"/>
        </w:rPr>
      </w:pPr>
    </w:p>
    <w:p w14:paraId="37E12D23">
      <w:pPr>
        <w:pStyle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四、平台其他功能</w:t>
      </w:r>
    </w:p>
    <w:p w14:paraId="024D73AB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1、三大入口-为不同客户提供分类入口，只为做您最贴心的采选小助手</w:t>
      </w:r>
    </w:p>
    <w:p w14:paraId="270964C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入口一：公共馆、高校馆、供应商期货、三新现货四大选书入口</w:t>
      </w:r>
    </w:p>
    <w:p w14:paraId="7E6AF57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入口二：地方版出版社选书入口</w:t>
      </w:r>
    </w:p>
    <w:p w14:paraId="379B459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点击进入对应详情页</w:t>
      </w:r>
    </w:p>
    <w:p w14:paraId="7E19BBDF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948055"/>
            <wp:effectExtent l="0" t="0" r="6985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AB016">
      <w:pPr>
        <w:rPr>
          <w:rFonts w:hint="eastAsia" w:ascii="宋体" w:hAnsi="宋体" w:eastAsia="宋体" w:cs="宋体"/>
          <w:sz w:val="24"/>
          <w:szCs w:val="24"/>
        </w:rPr>
      </w:pPr>
    </w:p>
    <w:p w14:paraId="24F84D52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2、出版社特色活动区：点击首页活动广告，进入活动书单；</w:t>
      </w:r>
    </w:p>
    <w:p w14:paraId="1AF70B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2420620"/>
            <wp:effectExtent l="0" t="0" r="13335" b="17780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CC24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3、特色书单公共馆：公共馆的精品书单推荐</w:t>
      </w:r>
    </w:p>
    <w:p w14:paraId="103C092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1833880"/>
            <wp:effectExtent l="0" t="0" r="7620" b="1397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0F800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4、特色书单高校馆：高校馆的精品书单推荐；</w:t>
      </w:r>
    </w:p>
    <w:p w14:paraId="72DBBF2F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1797050"/>
            <wp:effectExtent l="0" t="0" r="2540" b="12700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8EE9">
      <w:pPr>
        <w:rPr>
          <w:rFonts w:hint="eastAsia" w:ascii="宋体" w:hAnsi="宋体" w:eastAsia="宋体" w:cs="宋体"/>
          <w:sz w:val="24"/>
          <w:szCs w:val="24"/>
        </w:rPr>
      </w:pPr>
    </w:p>
    <w:p w14:paraId="714EC527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5、—多元化产品：点击首页对应产品，进入该产品介绍页；</w:t>
      </w:r>
    </w:p>
    <w:p w14:paraId="0076069C"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495675" cy="2181225"/>
            <wp:effectExtent l="0" t="0" r="9525" b="9525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AA161">
      <w:pPr>
        <w:pStyle w:val="2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五、小程序</w:t>
      </w:r>
    </w:p>
    <w:p w14:paraId="686EF8E1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小程序名称：书香传礼</w:t>
      </w:r>
    </w:p>
    <w:p w14:paraId="72DE4BF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153920" cy="2202180"/>
            <wp:effectExtent l="0" t="0" r="17780" b="7620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E25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可在微信小程序里搜索“云田购”进入小程序，也可扫描上方二维码进入小程序</w:t>
      </w:r>
    </w:p>
    <w:p w14:paraId="31263B2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（活动页面与活动当天开放）</w:t>
      </w:r>
    </w:p>
    <w:p w14:paraId="20A77B7D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27530" cy="3734435"/>
            <wp:effectExtent l="0" t="0" r="1270" b="18415"/>
            <wp:docPr id="2" name="图片 2" descr="C:/Users/Administrator/Desktop/操作手册/小程序/企业微信截图_17095439635140.png企业微信截图_1709543963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操作手册/小程序/企业微信截图_17095439635140.png企业微信截图_17095439635140"/>
                    <pic:cNvPicPr>
                      <a:picLocks noChangeAspect="1"/>
                    </pic:cNvPicPr>
                  </pic:nvPicPr>
                  <pic:blipFill>
                    <a:blip r:embed="rId18"/>
                    <a:srcRect t="2176" b="2176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41AD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1、登录</w:t>
      </w:r>
    </w:p>
    <w:p w14:paraId="55AB435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点击下方菜单栏“我的”，选择“立即登录”</w:t>
      </w:r>
    </w:p>
    <w:p w14:paraId="11ADF7F7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833880" cy="3873500"/>
            <wp:effectExtent l="0" t="0" r="13970" b="12700"/>
            <wp:docPr id="10" name="图片 1" descr="C:/Users/Administrator/Desktop/操作手册/小程序/企业微信截图_17096110712826.png企业微信截图_1709611071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/Users/Administrator/Desktop/操作手册/小程序/企业微信截图_17096110712826.png企业微信截图_17096110712826"/>
                    <pic:cNvPicPr>
                      <a:picLocks noChangeAspect="1"/>
                    </pic:cNvPicPr>
                  </pic:nvPicPr>
                  <pic:blipFill>
                    <a:blip r:embed="rId19"/>
                    <a:srcRect t="158" b="-455"/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AE7D">
      <w:pPr>
        <w:rPr>
          <w:rFonts w:hint="eastAsia" w:ascii="宋体" w:hAnsi="宋体" w:eastAsia="宋体" w:cs="宋体"/>
          <w:sz w:val="24"/>
          <w:szCs w:val="24"/>
        </w:rPr>
      </w:pPr>
    </w:p>
    <w:p w14:paraId="1D572EF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输入用户机构关键字，选择所属机构名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输入已注册的用户名和密码，点击提交按钮，成功登陆</w:t>
      </w:r>
    </w:p>
    <w:p w14:paraId="1872ED2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016BB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2956560" cy="3010535"/>
            <wp:effectExtent l="0" t="0" r="15240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A4D0">
      <w:pPr>
        <w:pStyle w:val="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2、查找商品</w:t>
      </w:r>
    </w:p>
    <w:p w14:paraId="1353C2CA">
      <w:r>
        <w:rPr>
          <w:rFonts w:hint="eastAsia"/>
        </w:rPr>
        <w:t>可根据“书名”、“作者”、“出版社”或者“ISBN”等信息在搜索栏搜索商品</w:t>
      </w:r>
    </w:p>
    <w:p w14:paraId="608CF07C">
      <w:pPr>
        <w:bidi w:val="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1314450</wp:posOffset>
            </wp:positionH>
            <wp:positionV relativeFrom="page">
              <wp:posOffset>5918835</wp:posOffset>
            </wp:positionV>
            <wp:extent cx="3177540" cy="1007745"/>
            <wp:effectExtent l="0" t="0" r="3810" b="1905"/>
            <wp:wrapSquare wrapText="bothSides"/>
            <wp:docPr id="13" name="图片 13" descr="C:/Users/Administrator/Desktop/操作手册/小程序/企业微信截图_17095439821895.png企业微信截图_1709543982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操作手册/小程序/企业微信截图_17095439821895.png企业微信截图_17095439821895"/>
                    <pic:cNvPicPr>
                      <a:picLocks noChangeAspect="1"/>
                    </pic:cNvPicPr>
                  </pic:nvPicPr>
                  <pic:blipFill>
                    <a:blip r:embed="rId21"/>
                    <a:srcRect t="6058" b="80071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1314450" cy="2850515"/>
            <wp:effectExtent l="0" t="0" r="0" b="6985"/>
            <wp:docPr id="8" name="图片 8" descr="9471ec67d83a5c6e5aacae56b04b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471ec67d83a5c6e5aacae56b04b7e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DFEE">
      <w:r>
        <w:br w:type="page"/>
      </w:r>
    </w:p>
    <w:p w14:paraId="5D9A3795">
      <w:pPr>
        <w:pStyle w:val="3"/>
        <w:rPr>
          <w:rFonts w:ascii="黑体" w:hAnsi="黑体" w:cs="黑体"/>
          <w:sz w:val="24"/>
          <w:szCs w:val="24"/>
        </w:rPr>
      </w:pPr>
      <w:r>
        <w:rPr>
          <w:rFonts w:hint="eastAsia" w:ascii="黑体" w:hAnsi="黑体" w:cs="黑体"/>
          <w:sz w:val="24"/>
          <w:szCs w:val="24"/>
        </w:rPr>
        <w:t>3、分类</w:t>
      </w:r>
    </w:p>
    <w:p w14:paraId="24D4441C">
      <w:r>
        <w:rPr>
          <w:rFonts w:hint="eastAsia"/>
        </w:rPr>
        <w:t>点击下方菜单栏“分类”，选择上方“中图法分类”，左侧子分类菜单栏则会对应更新，右侧即可看到对应图书</w:t>
      </w:r>
    </w:p>
    <w:p w14:paraId="4FF0E952">
      <w:pPr>
        <w:bidi w:val="0"/>
      </w:pPr>
      <w:r>
        <w:rPr>
          <w:rFonts w:hint="eastAsia"/>
        </w:rPr>
        <w:drawing>
          <wp:inline distT="0" distB="0" distL="114300" distR="114300">
            <wp:extent cx="1716405" cy="3667125"/>
            <wp:effectExtent l="0" t="0" r="17145" b="9525"/>
            <wp:docPr id="14" name="图片 14" descr="企业微信截图_1709544050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企业微信截图_170954405066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1282">
      <w:pPr>
        <w:pStyle w:val="3"/>
        <w:rPr>
          <w:rFonts w:ascii="黑体" w:hAnsi="黑体" w:cs="黑体"/>
          <w:sz w:val="24"/>
          <w:szCs w:val="24"/>
        </w:rPr>
      </w:pPr>
      <w:r>
        <w:rPr>
          <w:rFonts w:hint="eastAsia" w:ascii="黑体" w:hAnsi="黑体" w:cs="黑体"/>
          <w:sz w:val="24"/>
          <w:szCs w:val="24"/>
        </w:rPr>
        <w:t>4、选购</w:t>
      </w:r>
    </w:p>
    <w:p w14:paraId="2E426038">
      <w:pPr>
        <w:rPr>
          <w:bCs/>
          <w:sz w:val="20"/>
          <w:szCs w:val="15"/>
        </w:rPr>
      </w:pPr>
      <w:r>
        <w:rPr>
          <w:rFonts w:hint="eastAsia"/>
          <w:bCs/>
          <w:sz w:val="20"/>
          <w:szCs w:val="15"/>
        </w:rPr>
        <w:t>步骤一：点击商品进入详情页；</w:t>
      </w:r>
    </w:p>
    <w:p w14:paraId="77197F15">
      <w:pPr>
        <w:rPr>
          <w:bCs/>
          <w:sz w:val="20"/>
          <w:szCs w:val="15"/>
        </w:rPr>
      </w:pPr>
      <w:r>
        <w:rPr>
          <w:rFonts w:hint="eastAsia"/>
          <w:bCs/>
          <w:sz w:val="20"/>
          <w:szCs w:val="15"/>
        </w:rPr>
        <w:t>步骤二：点击“加入购物车”；</w:t>
      </w:r>
    </w:p>
    <w:p w14:paraId="4291DFFB">
      <w:pPr>
        <w:rPr>
          <w:bCs/>
          <w:sz w:val="20"/>
          <w:szCs w:val="15"/>
        </w:rPr>
      </w:pPr>
      <w:r>
        <w:rPr>
          <w:rFonts w:hint="eastAsia"/>
          <w:bCs/>
          <w:sz w:val="20"/>
          <w:szCs w:val="15"/>
        </w:rPr>
        <w:t>步骤三：点击下方“购物车”图标即可进入购物车提交订单</w:t>
      </w:r>
    </w:p>
    <w:p w14:paraId="3352CE80">
      <w:r>
        <w:drawing>
          <wp:inline distT="0" distB="0" distL="114300" distR="114300">
            <wp:extent cx="1301115" cy="2794635"/>
            <wp:effectExtent l="0" t="0" r="13335" b="5715"/>
            <wp:docPr id="15" name="图片 15" descr="企业微信截图_1709544019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企业微信截图_1709544019800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4884">
      <w:pPr>
        <w:pStyle w:val="3"/>
        <w:rPr>
          <w:rFonts w:ascii="黑体" w:hAnsi="黑体" w:cs="黑体"/>
          <w:sz w:val="24"/>
          <w:szCs w:val="24"/>
        </w:rPr>
      </w:pPr>
      <w:r>
        <w:rPr>
          <w:rFonts w:hint="eastAsia" w:ascii="黑体" w:hAnsi="黑体" w:cs="黑体"/>
          <w:sz w:val="24"/>
          <w:szCs w:val="24"/>
        </w:rPr>
        <w:t>5、我的</w:t>
      </w:r>
    </w:p>
    <w:p w14:paraId="08398E36">
      <w:r>
        <w:drawing>
          <wp:inline distT="0" distB="0" distL="114300" distR="114300">
            <wp:extent cx="2567305" cy="5012055"/>
            <wp:effectExtent l="0" t="0" r="4445" b="1714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50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46823">
      <w:pPr>
        <w:pStyle w:val="4"/>
        <w:numPr>
          <w:ilvl w:val="0"/>
          <w:numId w:val="1"/>
        </w:numPr>
        <w:rPr>
          <w:rFonts w:ascii="黑体" w:hAnsi="黑体" w:eastAsia="黑体" w:cs="黑体"/>
          <w:sz w:val="21"/>
          <w:szCs w:val="21"/>
        </w:rPr>
      </w:pPr>
      <w:r>
        <w:rPr>
          <w:rFonts w:hint="eastAsia" w:ascii="黑体" w:hAnsi="黑体" w:eastAsia="黑体" w:cs="黑体"/>
          <w:sz w:val="21"/>
          <w:szCs w:val="21"/>
        </w:rPr>
        <w:t>我的订单</w:t>
      </w:r>
    </w:p>
    <w:p w14:paraId="354C38DB">
      <w:pPr>
        <w:ind w:firstLine="420"/>
      </w:pPr>
      <w:r>
        <w:rPr>
          <w:rFonts w:hint="eastAsia"/>
        </w:rPr>
        <w:t>1、登录您的账户。</w:t>
      </w:r>
    </w:p>
    <w:p w14:paraId="57220C4E">
      <w:pPr>
        <w:ind w:firstLine="420"/>
      </w:pPr>
      <w:r>
        <w:rPr>
          <w:rFonts w:hint="eastAsia"/>
        </w:rPr>
        <w:t>2、导航到“我的订单”页面。</w:t>
      </w:r>
    </w:p>
    <w:p w14:paraId="139AAB12">
      <w:pPr>
        <w:ind w:firstLine="420"/>
      </w:pPr>
      <w:r>
        <w:rPr>
          <w:rFonts w:hint="eastAsia"/>
        </w:rPr>
        <w:t>3、在这里，您可以查看所有过去的订单详情，包括订单号、购买日期、商品列表、总价等。</w:t>
      </w:r>
    </w:p>
    <w:p w14:paraId="4EC7B2DC"/>
    <w:p w14:paraId="47276FC1">
      <w:r>
        <w:drawing>
          <wp:inline distT="0" distB="0" distL="114300" distR="114300">
            <wp:extent cx="1866265" cy="3621405"/>
            <wp:effectExtent l="0" t="0" r="635" b="1714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0785">
      <w:pPr>
        <w:pStyle w:val="4"/>
        <w:numPr>
          <w:ilvl w:val="0"/>
          <w:numId w:val="1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我的购物车</w:t>
      </w:r>
    </w:p>
    <w:p w14:paraId="1093E596">
      <w:pPr>
        <w:ind w:firstLine="420"/>
      </w:pPr>
      <w:r>
        <w:rPr>
          <w:rFonts w:hint="eastAsia"/>
        </w:rPr>
        <w:t>1.</w:t>
      </w:r>
      <w:r>
        <w:t>进入“我的购物车”页面。</w:t>
      </w:r>
    </w:p>
    <w:p w14:paraId="67D36EE2">
      <w:pPr>
        <w:ind w:firstLine="420"/>
      </w:pPr>
      <w:r>
        <w:rPr>
          <w:rFonts w:hint="eastAsia"/>
        </w:rPr>
        <w:t>2.</w:t>
      </w:r>
      <w:r>
        <w:t>修改商品的数量，直接在数量框输入新的数字或使用加减按钮。</w:t>
      </w:r>
    </w:p>
    <w:p w14:paraId="49F4B1D5">
      <w:pPr>
        <w:ind w:firstLine="420"/>
      </w:pPr>
      <w:r>
        <w:rPr>
          <w:rFonts w:hint="eastAsia"/>
        </w:rPr>
        <w:t>3.</w:t>
      </w:r>
      <w:r>
        <w:t>如果不再需要某个商品，可以点击“删除”或“移除”按钮将其从购物车中移除。</w:t>
      </w:r>
    </w:p>
    <w:p w14:paraId="0A8D4ED9">
      <w:r>
        <w:rPr>
          <w:rFonts w:hint="eastAsia"/>
        </w:rPr>
        <w:t xml:space="preserve"> </w:t>
      </w:r>
      <w:r>
        <w:drawing>
          <wp:inline distT="0" distB="0" distL="114300" distR="114300">
            <wp:extent cx="1851660" cy="3592195"/>
            <wp:effectExtent l="0" t="0" r="15240" b="8255"/>
            <wp:docPr id="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60DC3">
      <w:pPr>
        <w:pStyle w:val="4"/>
        <w:numPr>
          <w:ilvl w:val="0"/>
          <w:numId w:val="1"/>
        </w:numPr>
        <w:rPr>
          <w:sz w:val="21"/>
          <w:szCs w:val="21"/>
        </w:rPr>
      </w:pPr>
      <w:r>
        <w:rPr>
          <w:rFonts w:hint="eastAsia"/>
          <w:sz w:val="21"/>
          <w:szCs w:val="21"/>
        </w:rPr>
        <w:t>无书目荐购</w:t>
      </w:r>
    </w:p>
    <w:p w14:paraId="2C91C0D2">
      <w:pPr>
        <w:ind w:left="420" w:firstLine="420"/>
      </w:pPr>
      <w:r>
        <w:rPr>
          <w:rFonts w:hint="eastAsia"/>
        </w:rPr>
        <w:t>1、</w:t>
      </w:r>
      <w:r>
        <w:t>访问页面：登录我们的网站或移动应用，找到“无书目荐购”板块。</w:t>
      </w:r>
    </w:p>
    <w:p w14:paraId="14B63DD4">
      <w:pPr>
        <w:ind w:left="420" w:firstLine="420"/>
      </w:pPr>
      <w:r>
        <w:rPr>
          <w:rFonts w:hint="eastAsia"/>
        </w:rPr>
        <w:t>2、</w:t>
      </w:r>
      <w:r>
        <w:t>填写推荐表单：输入您希望推荐的图书信息，包括但不限于书名、作者、出版社、ISBN号码等。如果有特定的原因或用途需要这本书，请在备注栏里说明。</w:t>
      </w:r>
    </w:p>
    <w:p w14:paraId="6AF94EC7">
      <w:pPr>
        <w:ind w:left="420" w:firstLine="420"/>
      </w:pPr>
      <w:r>
        <w:rPr>
          <w:rFonts w:hint="eastAsia"/>
        </w:rPr>
        <w:t>3、</w:t>
      </w:r>
      <w:r>
        <w:t>提交请求：检查您填写的信息无误后，提交您的推荐请求</w:t>
      </w:r>
    </w:p>
    <w:p w14:paraId="3D5AC4B4"/>
    <w:p w14:paraId="09544AD4">
      <w:r>
        <w:rPr>
          <w:rFonts w:hint="eastAsia"/>
        </w:rPr>
        <w:t xml:space="preserve">  </w:t>
      </w:r>
      <w:r>
        <w:drawing>
          <wp:inline distT="0" distB="0" distL="114300" distR="114300">
            <wp:extent cx="2583815" cy="5011420"/>
            <wp:effectExtent l="0" t="0" r="6985" b="1778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5329">
      <w:r>
        <w:rPr>
          <w:rFonts w:hint="eastAsia"/>
        </w:rPr>
        <w:t xml:space="preserve"> </w:t>
      </w:r>
    </w:p>
    <w:p w14:paraId="74E7EC6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CCD74E"/>
    <w:multiLevelType w:val="singleLevel"/>
    <w:tmpl w:val="20CCD74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2YWM4ODdmZThmOWY5ZTQwNDIzNDJmODdlNDBhNjIifQ=="/>
  </w:docVars>
  <w:rsids>
    <w:rsidRoot w:val="00FB11A0"/>
    <w:rsid w:val="00025837"/>
    <w:rsid w:val="000474D5"/>
    <w:rsid w:val="00056438"/>
    <w:rsid w:val="000C4127"/>
    <w:rsid w:val="001408FA"/>
    <w:rsid w:val="00146DF0"/>
    <w:rsid w:val="00150A2F"/>
    <w:rsid w:val="001C0ED5"/>
    <w:rsid w:val="001F5F87"/>
    <w:rsid w:val="00216F36"/>
    <w:rsid w:val="00287D99"/>
    <w:rsid w:val="0038564D"/>
    <w:rsid w:val="003A0E78"/>
    <w:rsid w:val="003C6E21"/>
    <w:rsid w:val="003D6A0C"/>
    <w:rsid w:val="004377A1"/>
    <w:rsid w:val="00475177"/>
    <w:rsid w:val="004832E3"/>
    <w:rsid w:val="004D11A1"/>
    <w:rsid w:val="004F53F8"/>
    <w:rsid w:val="00572588"/>
    <w:rsid w:val="005A3BA3"/>
    <w:rsid w:val="005B423B"/>
    <w:rsid w:val="005C53ED"/>
    <w:rsid w:val="005F66E2"/>
    <w:rsid w:val="0067152F"/>
    <w:rsid w:val="006839A1"/>
    <w:rsid w:val="006F5789"/>
    <w:rsid w:val="00765243"/>
    <w:rsid w:val="007851B5"/>
    <w:rsid w:val="008B5D12"/>
    <w:rsid w:val="008C49B6"/>
    <w:rsid w:val="008F2830"/>
    <w:rsid w:val="009536DB"/>
    <w:rsid w:val="009F3077"/>
    <w:rsid w:val="00A63398"/>
    <w:rsid w:val="00AB5333"/>
    <w:rsid w:val="00B21EDC"/>
    <w:rsid w:val="00B25454"/>
    <w:rsid w:val="00BF5DA2"/>
    <w:rsid w:val="00C935C5"/>
    <w:rsid w:val="00CE73C1"/>
    <w:rsid w:val="00CF534B"/>
    <w:rsid w:val="00D12759"/>
    <w:rsid w:val="00D60D9A"/>
    <w:rsid w:val="00D81225"/>
    <w:rsid w:val="00D82C06"/>
    <w:rsid w:val="00E103FF"/>
    <w:rsid w:val="00E360E9"/>
    <w:rsid w:val="00E5253B"/>
    <w:rsid w:val="00E71ED2"/>
    <w:rsid w:val="00EA2F29"/>
    <w:rsid w:val="00EC6AEA"/>
    <w:rsid w:val="00F029BF"/>
    <w:rsid w:val="00F115E9"/>
    <w:rsid w:val="00FB0134"/>
    <w:rsid w:val="00FB11A0"/>
    <w:rsid w:val="012D7C44"/>
    <w:rsid w:val="03406F06"/>
    <w:rsid w:val="056F05D2"/>
    <w:rsid w:val="06856661"/>
    <w:rsid w:val="0A122902"/>
    <w:rsid w:val="0AA95014"/>
    <w:rsid w:val="0E865CF0"/>
    <w:rsid w:val="10066A65"/>
    <w:rsid w:val="10DF02BB"/>
    <w:rsid w:val="10FB40F0"/>
    <w:rsid w:val="132A0A8D"/>
    <w:rsid w:val="13C407C9"/>
    <w:rsid w:val="15323217"/>
    <w:rsid w:val="16C145C3"/>
    <w:rsid w:val="19E03E83"/>
    <w:rsid w:val="1A240213"/>
    <w:rsid w:val="1CEB0DFB"/>
    <w:rsid w:val="1D7A76D0"/>
    <w:rsid w:val="1E207D37"/>
    <w:rsid w:val="1F007E7A"/>
    <w:rsid w:val="1FA022DA"/>
    <w:rsid w:val="20925C04"/>
    <w:rsid w:val="20AC4ABE"/>
    <w:rsid w:val="22E83AAE"/>
    <w:rsid w:val="231C7656"/>
    <w:rsid w:val="24816262"/>
    <w:rsid w:val="248875F1"/>
    <w:rsid w:val="27425687"/>
    <w:rsid w:val="282B09BF"/>
    <w:rsid w:val="28A6098D"/>
    <w:rsid w:val="2B1B11BE"/>
    <w:rsid w:val="2DBD0E74"/>
    <w:rsid w:val="2E8D23D3"/>
    <w:rsid w:val="2F0F103A"/>
    <w:rsid w:val="2F61560E"/>
    <w:rsid w:val="2F7E3AF9"/>
    <w:rsid w:val="2FEF2C1A"/>
    <w:rsid w:val="34DD5737"/>
    <w:rsid w:val="351C1EDE"/>
    <w:rsid w:val="36804B3C"/>
    <w:rsid w:val="372633C5"/>
    <w:rsid w:val="37684B3E"/>
    <w:rsid w:val="393E10E5"/>
    <w:rsid w:val="3A020619"/>
    <w:rsid w:val="3A6A5968"/>
    <w:rsid w:val="3BCC6963"/>
    <w:rsid w:val="3DFC4E7F"/>
    <w:rsid w:val="40174F2F"/>
    <w:rsid w:val="41662610"/>
    <w:rsid w:val="41E00C63"/>
    <w:rsid w:val="427C658F"/>
    <w:rsid w:val="44D30354"/>
    <w:rsid w:val="46D40404"/>
    <w:rsid w:val="46F6477A"/>
    <w:rsid w:val="4770243A"/>
    <w:rsid w:val="499D7D42"/>
    <w:rsid w:val="499F0DB5"/>
    <w:rsid w:val="4AC9530F"/>
    <w:rsid w:val="4AF55130"/>
    <w:rsid w:val="4B057B16"/>
    <w:rsid w:val="4B0812E4"/>
    <w:rsid w:val="4C37060C"/>
    <w:rsid w:val="4D5F5BF5"/>
    <w:rsid w:val="4F2169F3"/>
    <w:rsid w:val="51386733"/>
    <w:rsid w:val="51527535"/>
    <w:rsid w:val="543A02AC"/>
    <w:rsid w:val="571713CE"/>
    <w:rsid w:val="58523BC2"/>
    <w:rsid w:val="59D143DE"/>
    <w:rsid w:val="5C090A3C"/>
    <w:rsid w:val="5DEC15F5"/>
    <w:rsid w:val="5E171FE8"/>
    <w:rsid w:val="5E32584C"/>
    <w:rsid w:val="5F7A5D7C"/>
    <w:rsid w:val="601A44A4"/>
    <w:rsid w:val="608763D3"/>
    <w:rsid w:val="60DF1D6B"/>
    <w:rsid w:val="61946FF9"/>
    <w:rsid w:val="624F3BA6"/>
    <w:rsid w:val="64D771FD"/>
    <w:rsid w:val="65982E30"/>
    <w:rsid w:val="668C4743"/>
    <w:rsid w:val="68C81831"/>
    <w:rsid w:val="68DC7207"/>
    <w:rsid w:val="6F605632"/>
    <w:rsid w:val="70123D3E"/>
    <w:rsid w:val="70A67761"/>
    <w:rsid w:val="70F62FF5"/>
    <w:rsid w:val="71413A82"/>
    <w:rsid w:val="719B58E2"/>
    <w:rsid w:val="72FC7741"/>
    <w:rsid w:val="733F48EB"/>
    <w:rsid w:val="735F6D3B"/>
    <w:rsid w:val="73AB3D2F"/>
    <w:rsid w:val="79A100AE"/>
    <w:rsid w:val="7AE828B7"/>
    <w:rsid w:val="7B2A7C2F"/>
    <w:rsid w:val="7BA76E9D"/>
    <w:rsid w:val="7C3B48E2"/>
    <w:rsid w:val="7E4D49E4"/>
    <w:rsid w:val="7F0D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spacing w:line="360" w:lineRule="auto"/>
      <w:outlineLvl w:val="0"/>
    </w:pPr>
    <w:rPr>
      <w:b/>
      <w:bCs/>
      <w:kern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autoRedefine/>
    <w:qFormat/>
    <w:uiPriority w:val="1"/>
    <w:pPr>
      <w:spacing w:before="166"/>
      <w:ind w:left="116"/>
    </w:pPr>
    <w:rPr>
      <w:rFonts w:ascii="宋体" w:hAnsi="宋体" w:eastAsia="宋体" w:cs="宋体"/>
      <w:sz w:val="26"/>
      <w:szCs w:val="26"/>
      <w:lang w:val="zh-CN" w:bidi="zh-CN"/>
    </w:rPr>
  </w:style>
  <w:style w:type="paragraph" w:styleId="8">
    <w:name w:val="Balloon Text"/>
    <w:basedOn w:val="1"/>
    <w:link w:val="19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Hyperlink"/>
    <w:basedOn w:val="12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Unresolved Mention"/>
    <w:basedOn w:val="12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页眉 Char"/>
    <w:basedOn w:val="12"/>
    <w:link w:val="10"/>
    <w:autoRedefine/>
    <w:qFormat/>
    <w:uiPriority w:val="99"/>
    <w:rPr>
      <w:sz w:val="18"/>
      <w:szCs w:val="18"/>
    </w:rPr>
  </w:style>
  <w:style w:type="character" w:customStyle="1" w:styleId="17">
    <w:name w:val="页脚 Char"/>
    <w:basedOn w:val="12"/>
    <w:link w:val="9"/>
    <w:autoRedefine/>
    <w:qFormat/>
    <w:uiPriority w:val="99"/>
    <w:rPr>
      <w:sz w:val="18"/>
      <w:szCs w:val="18"/>
    </w:rPr>
  </w:style>
  <w:style w:type="character" w:customStyle="1" w:styleId="18">
    <w:name w:val="标题 1 Char"/>
    <w:link w:val="2"/>
    <w:autoRedefine/>
    <w:qFormat/>
    <w:uiPriority w:val="9"/>
    <w:rPr>
      <w:b/>
      <w:bCs/>
      <w:kern w:val="44"/>
      <w:szCs w:val="44"/>
    </w:rPr>
  </w:style>
  <w:style w:type="character" w:customStyle="1" w:styleId="19">
    <w:name w:val="批注框文本 Char"/>
    <w:basedOn w:val="12"/>
    <w:link w:val="8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1430</Words>
  <Characters>1490</Characters>
  <Lines>14</Lines>
  <Paragraphs>3</Paragraphs>
  <TotalTime>6</TotalTime>
  <ScaleCrop>false</ScaleCrop>
  <LinksUpToDate>false</LinksUpToDate>
  <CharactersWithSpaces>1499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2020-04-03T02:17:00Z</dcterms:created>
  <dc:creator>朋友</dc:creator>
  <cp:lastModifiedBy>Administrator</cp:lastModifiedBy>
  <cp:lastPrinted>2020-04-03T02:35:00Z</cp:lastPrinted>
  <dcterms:modified xsi:type="dcterms:W3CDTF">2024-09-06T00:15:34Z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53ACEFFFF5714955804EC78EA0492A61_13</vt:lpwstr>
  </property>
</Properties>
</file>